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2D13" w14:textId="453892F1" w:rsidR="00DC79F8" w:rsidRDefault="00DC79F8" w:rsidP="00DC79F8">
      <w:pPr>
        <w:jc w:val="center"/>
      </w:pPr>
      <w:r>
        <w:rPr>
          <w:noProof/>
        </w:rPr>
        <w:drawing>
          <wp:inline distT="0" distB="0" distL="0" distR="0" wp14:anchorId="266A103A" wp14:editId="4DFD5165">
            <wp:extent cx="2730500" cy="1151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E0682" w14:textId="73CBE250" w:rsidR="00DC79F8" w:rsidRPr="009859AF" w:rsidRDefault="00DC79F8" w:rsidP="00DC79F8">
      <w:pPr>
        <w:jc w:val="right"/>
        <w:rPr>
          <w:sz w:val="28"/>
          <w:szCs w:val="28"/>
        </w:rPr>
      </w:pPr>
      <w:r w:rsidRPr="009859AF">
        <w:rPr>
          <w:sz w:val="28"/>
          <w:szCs w:val="28"/>
        </w:rPr>
        <w:t>20 June 2022</w:t>
      </w:r>
    </w:p>
    <w:p w14:paraId="6FB5FF83" w14:textId="75A590A0" w:rsidR="00DC79F8" w:rsidRPr="009859AF" w:rsidRDefault="00DC79F8">
      <w:pPr>
        <w:rPr>
          <w:sz w:val="28"/>
          <w:szCs w:val="28"/>
        </w:rPr>
      </w:pPr>
      <w:r w:rsidRPr="009859AF">
        <w:rPr>
          <w:sz w:val="28"/>
          <w:szCs w:val="28"/>
        </w:rPr>
        <w:t xml:space="preserve">Hello </w:t>
      </w:r>
      <w:proofErr w:type="gramStart"/>
      <w:r w:rsidRPr="009859AF">
        <w:rPr>
          <w:sz w:val="28"/>
          <w:szCs w:val="28"/>
        </w:rPr>
        <w:t>Neighbors</w:t>
      </w:r>
      <w:proofErr w:type="gramEnd"/>
      <w:r w:rsidRPr="009859AF">
        <w:rPr>
          <w:sz w:val="28"/>
          <w:szCs w:val="28"/>
        </w:rPr>
        <w:t>!</w:t>
      </w:r>
    </w:p>
    <w:p w14:paraId="6BAA301A" w14:textId="4AFDAA93" w:rsidR="00DC79F8" w:rsidRPr="009859AF" w:rsidRDefault="00DC79F8">
      <w:pPr>
        <w:rPr>
          <w:sz w:val="28"/>
          <w:szCs w:val="28"/>
        </w:rPr>
      </w:pPr>
      <w:r w:rsidRPr="009859AF">
        <w:rPr>
          <w:sz w:val="28"/>
          <w:szCs w:val="28"/>
        </w:rPr>
        <w:t>We have important information about proposed changes for Duke Street, which will affect everyone in our neighborhood</w:t>
      </w:r>
      <w:r w:rsidR="009859AF">
        <w:rPr>
          <w:sz w:val="28"/>
          <w:szCs w:val="28"/>
        </w:rPr>
        <w:t>,</w:t>
      </w:r>
      <w:r w:rsidRPr="009859AF">
        <w:rPr>
          <w:sz w:val="28"/>
          <w:szCs w:val="28"/>
        </w:rPr>
        <w:t xml:space="preserve"> and </w:t>
      </w:r>
      <w:r w:rsidR="009859AF">
        <w:rPr>
          <w:sz w:val="28"/>
          <w:szCs w:val="28"/>
        </w:rPr>
        <w:t>there is an</w:t>
      </w:r>
      <w:r w:rsidRPr="009859AF">
        <w:rPr>
          <w:sz w:val="28"/>
          <w:szCs w:val="28"/>
        </w:rPr>
        <w:t xml:space="preserve"> opportunity to voice your opinion about these changes. </w:t>
      </w:r>
      <w:r w:rsidR="00AC36CC">
        <w:rPr>
          <w:sz w:val="28"/>
          <w:szCs w:val="28"/>
        </w:rPr>
        <w:t xml:space="preserve">These changes include adding bus lanes by removing lanes for cars and </w:t>
      </w:r>
      <w:r w:rsidR="00164741">
        <w:rPr>
          <w:sz w:val="28"/>
          <w:szCs w:val="28"/>
        </w:rPr>
        <w:t xml:space="preserve">creating </w:t>
      </w:r>
      <w:r w:rsidR="00AC36CC">
        <w:rPr>
          <w:sz w:val="28"/>
          <w:szCs w:val="28"/>
        </w:rPr>
        <w:t xml:space="preserve">an unprotected bike lane. </w:t>
      </w:r>
      <w:r w:rsidRPr="009859AF">
        <w:rPr>
          <w:sz w:val="28"/>
          <w:szCs w:val="28"/>
        </w:rPr>
        <w:t>Please be sure to read this</w:t>
      </w:r>
      <w:r w:rsidR="00AC36CC">
        <w:rPr>
          <w:sz w:val="28"/>
          <w:szCs w:val="28"/>
        </w:rPr>
        <w:t xml:space="preserve"> carefully</w:t>
      </w:r>
      <w:r w:rsidRPr="009859AF">
        <w:rPr>
          <w:sz w:val="28"/>
          <w:szCs w:val="28"/>
        </w:rPr>
        <w:t>!!</w:t>
      </w:r>
    </w:p>
    <w:p w14:paraId="75AC53FE" w14:textId="7858D2C0" w:rsidR="00DC79F8" w:rsidRPr="009859AF" w:rsidRDefault="00DC79F8" w:rsidP="00DC79F8">
      <w:pPr>
        <w:pStyle w:val="Heading2"/>
        <w:spacing w:before="0" w:beforeAutospacing="0" w:after="0" w:afterAutospacing="0" w:line="480" w:lineRule="atLeast"/>
        <w:rPr>
          <w:rFonts w:ascii="Helvetica" w:hAnsi="Helvetica" w:cs="Helvetica"/>
          <w:color w:val="FF0000"/>
          <w:spacing w:val="3"/>
          <w:sz w:val="28"/>
          <w:szCs w:val="28"/>
        </w:rPr>
      </w:pPr>
      <w:r w:rsidRPr="00176CFA">
        <w:rPr>
          <w:rFonts w:ascii="Helvetica" w:hAnsi="Helvetica" w:cs="Helvetica"/>
          <w:color w:val="FF0000"/>
          <w:sz w:val="28"/>
          <w:szCs w:val="28"/>
          <w:u w:val="single"/>
        </w:rPr>
        <w:t>WHAT</w:t>
      </w:r>
      <w:r w:rsidRPr="009859AF">
        <w:rPr>
          <w:rFonts w:ascii="Helvetica" w:hAnsi="Helvetica" w:cs="Helvetica"/>
          <w:color w:val="FF0000"/>
          <w:sz w:val="28"/>
          <w:szCs w:val="28"/>
        </w:rPr>
        <w:t xml:space="preserve">: </w:t>
      </w:r>
      <w:r w:rsidRPr="009859AF">
        <w:rPr>
          <w:rFonts w:ascii="Helvetica" w:hAnsi="Helvetica" w:cs="Helvetica"/>
          <w:color w:val="FF0000"/>
          <w:spacing w:val="3"/>
          <w:sz w:val="28"/>
          <w:szCs w:val="28"/>
        </w:rPr>
        <w:t>Duke St Transitway advisory group meeting</w:t>
      </w:r>
    </w:p>
    <w:p w14:paraId="0299FD27" w14:textId="4C0ADF65" w:rsidR="00DC79F8" w:rsidRPr="009859AF" w:rsidRDefault="00DC79F8" w:rsidP="00DC79F8">
      <w:pPr>
        <w:pStyle w:val="Heading2"/>
        <w:spacing w:before="0" w:beforeAutospacing="0" w:after="0" w:afterAutospacing="0" w:line="480" w:lineRule="atLeast"/>
        <w:rPr>
          <w:rFonts w:ascii="Helvetica" w:hAnsi="Helvetica" w:cs="Helvetica"/>
          <w:color w:val="FF0000"/>
          <w:spacing w:val="-6"/>
          <w:sz w:val="28"/>
          <w:szCs w:val="28"/>
        </w:rPr>
      </w:pPr>
      <w:r w:rsidRPr="00176CFA">
        <w:rPr>
          <w:rFonts w:ascii="Helvetica" w:hAnsi="Helvetica" w:cs="Helvetica"/>
          <w:color w:val="FF0000"/>
          <w:spacing w:val="3"/>
          <w:sz w:val="28"/>
          <w:szCs w:val="28"/>
          <w:u w:val="single"/>
        </w:rPr>
        <w:t>WHEN</w:t>
      </w:r>
      <w:r w:rsidRPr="009859AF">
        <w:rPr>
          <w:rFonts w:ascii="Helvetica" w:hAnsi="Helvetica" w:cs="Helvetica"/>
          <w:color w:val="FF0000"/>
          <w:spacing w:val="3"/>
          <w:sz w:val="28"/>
          <w:szCs w:val="28"/>
        </w:rPr>
        <w:t>:</w:t>
      </w:r>
      <w:r w:rsidRPr="009859AF">
        <w:rPr>
          <w:rFonts w:ascii="Helvetica" w:hAnsi="Helvetica" w:cs="Helvetica"/>
          <w:color w:val="FF0000"/>
          <w:spacing w:val="-6"/>
          <w:sz w:val="28"/>
          <w:szCs w:val="28"/>
        </w:rPr>
        <w:t xml:space="preserve"> </w:t>
      </w:r>
      <w:r w:rsidRPr="00DC79F8">
        <w:rPr>
          <w:rFonts w:ascii="Helvetica" w:hAnsi="Helvetica" w:cs="Helvetica"/>
          <w:color w:val="FF0000"/>
          <w:spacing w:val="-6"/>
          <w:sz w:val="28"/>
          <w:szCs w:val="28"/>
        </w:rPr>
        <w:t>Thursday, June 30, 2022 6:30 PM – 8:30 PM</w:t>
      </w:r>
    </w:p>
    <w:p w14:paraId="5829042D" w14:textId="00E5F593" w:rsidR="00DC79F8" w:rsidRPr="009859AF" w:rsidRDefault="00DC79F8" w:rsidP="00DC79F8">
      <w:pPr>
        <w:pStyle w:val="Heading2"/>
        <w:spacing w:before="0" w:beforeAutospacing="0" w:after="0" w:afterAutospacing="0" w:line="480" w:lineRule="atLeast"/>
        <w:rPr>
          <w:rFonts w:ascii="Helvetica" w:hAnsi="Helvetica" w:cs="Helvetica"/>
          <w:color w:val="FF0000"/>
          <w:spacing w:val="3"/>
          <w:sz w:val="28"/>
          <w:szCs w:val="28"/>
        </w:rPr>
      </w:pPr>
      <w:r w:rsidRPr="00176CFA">
        <w:rPr>
          <w:rFonts w:ascii="Helvetica" w:hAnsi="Helvetica" w:cs="Helvetica"/>
          <w:color w:val="FF0000"/>
          <w:spacing w:val="-6"/>
          <w:sz w:val="28"/>
          <w:szCs w:val="28"/>
          <w:u w:val="single"/>
        </w:rPr>
        <w:t>WHERE</w:t>
      </w:r>
      <w:r w:rsidRPr="009859AF">
        <w:rPr>
          <w:rFonts w:ascii="Helvetica" w:hAnsi="Helvetica" w:cs="Helvetica"/>
          <w:color w:val="FF0000"/>
          <w:spacing w:val="-6"/>
          <w:sz w:val="28"/>
          <w:szCs w:val="28"/>
        </w:rPr>
        <w:t xml:space="preserve">: </w:t>
      </w:r>
      <w:r w:rsidRPr="00DC79F8">
        <w:rPr>
          <w:rFonts w:ascii="Helvetica" w:hAnsi="Helvetica" w:cs="Helvetica"/>
          <w:color w:val="FF0000"/>
          <w:spacing w:val="-6"/>
          <w:sz w:val="28"/>
          <w:szCs w:val="28"/>
        </w:rPr>
        <w:t>Alexandria Police Department Community Room-3600 Wheeler Av, 1st Floor</w:t>
      </w:r>
    </w:p>
    <w:p w14:paraId="086E3233" w14:textId="50B88AA1" w:rsidR="00DC79F8" w:rsidRDefault="00DC79F8"/>
    <w:p w14:paraId="52AB2EAF" w14:textId="434ECEF0" w:rsidR="00DC79F8" w:rsidRDefault="00DC79F8">
      <w:pP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Here are the </w:t>
      </w:r>
      <w:r w:rsidRPr="00176CFA">
        <w:rPr>
          <w:rFonts w:ascii="Helvetica" w:hAnsi="Helvetica" w:cs="Helvetica"/>
          <w:b/>
          <w:bCs/>
          <w:color w:val="000000"/>
          <w:spacing w:val="-6"/>
          <w:sz w:val="27"/>
          <w:szCs w:val="27"/>
          <w:shd w:val="clear" w:color="auto" w:fill="FFFFFF"/>
        </w:rPr>
        <w:t>k</w:t>
      </w:r>
      <w:r w:rsidRPr="00176CFA">
        <w:rPr>
          <w:rFonts w:ascii="Helvetica" w:hAnsi="Helvetica" w:cs="Helvetica"/>
          <w:b/>
          <w:bCs/>
          <w:color w:val="000000"/>
          <w:spacing w:val="-6"/>
          <w:sz w:val="27"/>
          <w:szCs w:val="27"/>
          <w:shd w:val="clear" w:color="auto" w:fill="FFFFFF"/>
        </w:rPr>
        <w:t>ey elements of the 2012 feasibility study for the West End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, which have been summarized by one of the representatives to the advisory group:</w:t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 w:rsidRPr="00176CFA">
        <w:rPr>
          <w:rFonts w:ascii="Helvetica" w:hAnsi="Helvetica" w:cs="Helvetica"/>
          <w:b/>
          <w:bCs/>
          <w:color w:val="000000"/>
          <w:spacing w:val="-6"/>
          <w:sz w:val="27"/>
          <w:szCs w:val="27"/>
          <w:u w:val="single"/>
          <w:shd w:val="clear" w:color="auto" w:fill="FFFFFF"/>
        </w:rPr>
        <w:t>From Landmark to Jordan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, where the road currently is six lanes across: The curb lanes in both directions would become bus-only</w:t>
      </w:r>
      <w:r w:rsidR="00AC36CC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, leaving two lanes each direction for cars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.  An unprotected bike lane would be </w:t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created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between the bus lane and the middle lane</w:t>
      </w:r>
      <w:r w:rsidR="00AC36CC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for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cars. </w:t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 w:rsidRPr="00176CFA">
        <w:rPr>
          <w:rFonts w:ascii="Helvetica" w:hAnsi="Helvetica" w:cs="Helvetica"/>
          <w:b/>
          <w:bCs/>
          <w:color w:val="000000"/>
          <w:spacing w:val="-6"/>
          <w:sz w:val="27"/>
          <w:szCs w:val="27"/>
          <w:u w:val="single"/>
          <w:shd w:val="clear" w:color="auto" w:fill="FFFFFF"/>
        </w:rPr>
        <w:t>From just beyond Jordan to just before Wheeler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: The second phase of the project would widen Duke Street to add a fifth lane.  The curb lanes would become bus-only.  The lanes just inside them </w:t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(</w:t>
      </w:r>
      <w:r w:rsidR="00AC36CC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i.e., </w:t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one lane in each direction)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would be for cars and the middle fifth lane would reverse direction to match rush-hour traffic flow and also allow cars. This would require installation of overhead, digital signage to indicate the reversible lane's current direction.  </w:t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Furthermore, b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us-only lanes would carry restrictions similar to the HOV lanes on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lastRenderedPageBreak/>
        <w:t xml:space="preserve">Rt. 1 through Old Town.  Those rules state that a car </w:t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which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needs to turn may be in the HOV lane for </w:t>
      </w:r>
      <w:r>
        <w:rPr>
          <w:rFonts w:ascii="Helvetica" w:hAnsi="Helvetica" w:cs="Helvetica"/>
          <w:i/>
          <w:iCs/>
          <w:color w:val="000000"/>
          <w:spacing w:val="-6"/>
          <w:sz w:val="27"/>
          <w:szCs w:val="27"/>
          <w:shd w:val="clear" w:color="auto" w:fill="FFFFFF"/>
        </w:rPr>
        <w:t>one block only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.  </w:t>
      </w:r>
    </w:p>
    <w:p w14:paraId="7ACD059A" w14:textId="1FFCB87F" w:rsidR="009859AF" w:rsidRDefault="009859AF">
      <w:pP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If you cannot attend the meeting in person, </w:t>
      </w:r>
      <w:r w:rsidR="00176CFA"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you may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email Hillary Orr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(</w:t>
      </w:r>
      <w:hyperlink r:id="rId5" w:history="1">
        <w:r w:rsidRPr="00CE53AC">
          <w:rPr>
            <w:rStyle w:val="Hyperlink"/>
            <w:rFonts w:ascii="Helvetica" w:hAnsi="Helvetica" w:cs="Helvetica"/>
            <w:spacing w:val="-6"/>
            <w:sz w:val="27"/>
            <w:szCs w:val="27"/>
            <w:shd w:val="clear" w:color="auto" w:fill="FFFFFF"/>
          </w:rPr>
          <w:t>hillary.orr@alexandriava.gov</w:t>
        </w:r>
      </w:hyperlink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)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and Chris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topher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Zieman</w:t>
      </w:r>
      <w:proofErr w:type="spellEnd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(</w:t>
      </w:r>
      <w:hyperlink r:id="rId6" w:history="1">
        <w:r>
          <w:rPr>
            <w:rStyle w:val="Hyperlink"/>
            <w:rFonts w:ascii="Helvetica" w:hAnsi="Helvetica" w:cs="Helvetica"/>
            <w:color w:val="0071EB"/>
            <w:spacing w:val="-6"/>
            <w:sz w:val="27"/>
            <w:szCs w:val="27"/>
            <w:shd w:val="clear" w:color="auto" w:fill="FFFFFF"/>
          </w:rPr>
          <w:t>christopher.ziemann@alexandriava.gov</w:t>
        </w:r>
      </w:hyperlink>
      <w:r>
        <w:t xml:space="preserve">)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to obtain a Zoom link.</w:t>
      </w:r>
    </w:p>
    <w:p w14:paraId="5FE918D2" w14:textId="4165A11C" w:rsidR="009859AF" w:rsidRDefault="009859AF"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F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rom now until July 11, Hillary Orr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and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Chris </w:t>
      </w:r>
      <w:proofErr w:type="spellStart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Ziemann</w:t>
      </w:r>
      <w:proofErr w:type="spellEnd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are the points of contact for the Duke Street project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. Starting July 11, Jennifer </w:t>
      </w:r>
      <w:proofErr w:type="spellStart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Slesinger</w:t>
      </w:r>
      <w:proofErr w:type="spellEnd"/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-Monaco will take over as project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pacing w:val="-6"/>
          <w:sz w:val="27"/>
          <w:szCs w:val="27"/>
          <w:shd w:val="clear" w:color="auto" w:fill="FFFFFF"/>
        </w:rPr>
        <w:t>manager: </w:t>
      </w:r>
      <w:hyperlink r:id="rId7" w:history="1">
        <w:r>
          <w:rPr>
            <w:rStyle w:val="Hyperlink"/>
            <w:rFonts w:ascii="Helvetica" w:hAnsi="Helvetica" w:cs="Helvetica"/>
            <w:color w:val="0071EB"/>
            <w:spacing w:val="-6"/>
            <w:sz w:val="27"/>
            <w:szCs w:val="27"/>
            <w:shd w:val="clear" w:color="auto" w:fill="FFFFFF"/>
          </w:rPr>
          <w:t>jennifer.slesinger@alexandriava.gov.</w:t>
        </w:r>
      </w:hyperlink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  <w:r>
        <w:rPr>
          <w:rFonts w:ascii="Helvetica" w:hAnsi="Helvetica" w:cs="Helvetica"/>
          <w:color w:val="000000"/>
          <w:spacing w:val="-6"/>
          <w:sz w:val="27"/>
          <w:szCs w:val="27"/>
        </w:rPr>
        <w:br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DC79F8" w:rsidRPr="00DC79F8" w14:paraId="7FFFD92C" w14:textId="77777777" w:rsidTr="00DC79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874F74" w14:textId="29EF5FA2" w:rsidR="00DC79F8" w:rsidRPr="00DC79F8" w:rsidRDefault="00DC79F8" w:rsidP="00DC79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pacing w:val="-6"/>
                <w:sz w:val="26"/>
                <w:szCs w:val="26"/>
              </w:rPr>
            </w:pPr>
          </w:p>
        </w:tc>
      </w:tr>
      <w:tr w:rsidR="00DC79F8" w:rsidRPr="00DC79F8" w14:paraId="4605B35E" w14:textId="77777777" w:rsidTr="00DC79F8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120D8" w14:textId="18FAB2A8" w:rsidR="00DC79F8" w:rsidRPr="00DC79F8" w:rsidRDefault="00DC79F8" w:rsidP="00DC79F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pacing w:val="-6"/>
                <w:sz w:val="26"/>
                <w:szCs w:val="26"/>
              </w:rPr>
            </w:pPr>
          </w:p>
        </w:tc>
      </w:tr>
    </w:tbl>
    <w:p w14:paraId="74C0EC48" w14:textId="77777777" w:rsidR="00DC79F8" w:rsidRDefault="00DC79F8"/>
    <w:sectPr w:rsidR="00DC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9F8"/>
    <w:rsid w:val="00164741"/>
    <w:rsid w:val="00176CFA"/>
    <w:rsid w:val="009859AF"/>
    <w:rsid w:val="00AC36CC"/>
    <w:rsid w:val="00DC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7763"/>
  <w15:chartTrackingRefBased/>
  <w15:docId w15:val="{4C819EE5-3E10-4E07-B126-727B1154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79F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859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fer.slesinger@alexandriav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r.ziemann@alexandriava.gov" TargetMode="External"/><Relationship Id="rId5" Type="http://schemas.openxmlformats.org/officeDocument/2006/relationships/hyperlink" Target="mailto:hillary.orr@alexandriava.gov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2022-06-20T13:10:00Z</dcterms:created>
  <dcterms:modified xsi:type="dcterms:W3CDTF">2022-06-20T13:32:00Z</dcterms:modified>
</cp:coreProperties>
</file>